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Relatório de Avaliação Comportamental e Educacional – Triagem para TDAH</w:t>
      </w:r>
    </w:p>
    <w:p>
      <w:r>
        <w:rPr>
          <w:i/>
        </w:rPr>
        <w:t>IMPORTANTE: Este documento tem caráter orientativo e não substitui diagnóstico clínico. O diagnóstico de TDAH deve ser realizado exclusivamente por profissional habilitado (psicólogo, psiquiatra ou neuropediatra), a partir de avaliação completa.</w:t>
      </w:r>
    </w:p>
    <w:p/>
    <w:p>
      <w:pPr>
        <w:pStyle w:val="Heading2"/>
      </w:pPr>
      <w:r>
        <w:t>1. Identificação</w:t>
      </w:r>
    </w:p>
    <w:tbl>
      <w:tblPr>
        <w:tblW w:type="auto" w:w="0"/>
        <w:jc w:val="left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Nome da criança/adolescente:</w:t>
            </w:r>
          </w:p>
        </w:tc>
        <w:tc>
          <w:tcPr>
            <w:tcW w:type="dxa" w:w="4320"/>
          </w:tcPr>
          <w:p>
            <w:r>
              <w:t>________________________________________</w:t>
            </w:r>
          </w:p>
        </w:tc>
      </w:tr>
      <w:tr>
        <w:tc>
          <w:tcPr>
            <w:tcW w:type="dxa" w:w="4320"/>
          </w:tcPr>
          <w:p>
            <w:r>
              <w:t>Idade:</w:t>
            </w:r>
          </w:p>
        </w:tc>
        <w:tc>
          <w:tcPr>
            <w:tcW w:type="dxa" w:w="4320"/>
          </w:tcPr>
          <w:p>
            <w:r>
              <w:t>________________________________________</w:t>
            </w:r>
          </w:p>
        </w:tc>
      </w:tr>
      <w:tr>
        <w:tc>
          <w:tcPr>
            <w:tcW w:type="dxa" w:w="4320"/>
          </w:tcPr>
          <w:p>
            <w:r>
              <w:t>Sexo:</w:t>
            </w:r>
          </w:p>
        </w:tc>
        <w:tc>
          <w:tcPr>
            <w:tcW w:type="dxa" w:w="4320"/>
          </w:tcPr>
          <w:p>
            <w:r>
              <w:t>________________________________________</w:t>
            </w:r>
          </w:p>
        </w:tc>
      </w:tr>
      <w:tr>
        <w:tc>
          <w:tcPr>
            <w:tcW w:type="dxa" w:w="4320"/>
          </w:tcPr>
          <w:p>
            <w:r>
              <w:t>Escola/Série:</w:t>
            </w:r>
          </w:p>
        </w:tc>
        <w:tc>
          <w:tcPr>
            <w:tcW w:type="dxa" w:w="4320"/>
          </w:tcPr>
          <w:p>
            <w:r>
              <w:t>________________________________________</w:t>
            </w:r>
          </w:p>
        </w:tc>
      </w:tr>
    </w:tbl>
    <w:p>
      <w:r>
        <w:t>Nome do responsável que respondeu ao questionário: ________________________________</w:t>
      </w:r>
    </w:p>
    <w:p>
      <w:r>
        <w:t>Data da aplicação: ____ / ____ / ______</w:t>
      </w:r>
    </w:p>
    <w:p>
      <w:pPr>
        <w:pStyle w:val="Heading2"/>
      </w:pPr>
      <w:r>
        <w:t>2. Objetivo do Documento</w:t>
      </w:r>
    </w:p>
    <w:p>
      <w:r>
        <w:t>Este relatório tem como objetivo organizar e interpretar os dados obtidos a partir do questionário comportamental aplicado, fornecendo uma análise inicial dos sinais de desatenção, hiperatividade e impulsividade observados no contexto escolar e familiar.</w:t>
      </w:r>
    </w:p>
    <w:p>
      <w:pPr>
        <w:pStyle w:val="Heading2"/>
      </w:pPr>
      <w:r>
        <w:t>3. Instrumento Utilizado</w:t>
      </w:r>
    </w:p>
    <w:p>
      <w:r>
        <w:t>Foi utilizado um questionário comportamental composto por 18 itens, com escala de respostas: Nem um pouco, Só um pouco, Bastante e Demais, abordando indicadores de desatenção, hiperatividade e impulsividade.</w:t>
      </w:r>
    </w:p>
    <w:p>
      <w:pPr>
        <w:pStyle w:val="Heading2"/>
      </w:pPr>
      <w:r>
        <w:t>4. Orientação para Pontuação</w:t>
      </w:r>
    </w:p>
    <w:p>
      <w:r>
        <w:t>Sugestão de pontuação para análise orientativa:</w:t>
      </w:r>
    </w:p>
    <w:p>
      <w:r>
        <w:t>• Nem um pouco = 0 pontos</w:t>
      </w:r>
    </w:p>
    <w:p>
      <w:r>
        <w:t>• Só um pouco = 1 ponto</w:t>
      </w:r>
    </w:p>
    <w:p>
      <w:r>
        <w:t>• Bastante = 2 pontos</w:t>
      </w:r>
    </w:p>
    <w:p>
      <w:r>
        <w:t>• Demais = 3 pontos</w:t>
      </w:r>
    </w:p>
    <w:p>
      <w:r>
        <w:t>Pontuações mais elevadas e com alta frequência nas respostas 'Bastante' e 'Demais' indicam maior presença de comportamentos compatíveis com sinais de TDAH, devendo ser considerados como alerta para encaminhamento profissional.</w:t>
      </w:r>
    </w:p>
    <w:p>
      <w:pPr>
        <w:pStyle w:val="Heading2"/>
      </w:pPr>
      <w:r>
        <w:t>5. Análise dos Resultados</w:t>
      </w:r>
    </w:p>
    <w:p>
      <w:r>
        <w:t>Síntese do comportamento observado com base nas respostas do questionário:</w:t>
      </w:r>
    </w:p>
    <w:p>
      <w:r>
        <w:t>______________________________________________________________________________</w:t>
      </w:r>
    </w:p>
    <w:p>
      <w:r>
        <w:t>______________________________________________________________________________</w:t>
      </w:r>
    </w:p>
    <w:p>
      <w:r>
        <w:t>______________________________________________________________________________</w:t>
      </w:r>
    </w:p>
    <w:p>
      <w:pPr>
        <w:pStyle w:val="Heading2"/>
      </w:pPr>
      <w:r>
        <w:t>6. Interpretação Orientativa</w:t>
      </w:r>
    </w:p>
    <w:p>
      <w:r>
        <w:t>Caso o questionário revele alta frequência de comportamentos relacionados à desatenção, impulsividade e hiperatividade, recomenda-se o encaminhamento para avaliação clínica especializada. A presença de dificuldades persistentes em mais de um contexto (escola e casa) reforça a importância de investigação profissional.</w:t>
      </w:r>
    </w:p>
    <w:p>
      <w:pPr>
        <w:pStyle w:val="Heading2"/>
      </w:pPr>
      <w:r>
        <w:t>7. Conclusão</w:t>
      </w:r>
    </w:p>
    <w:p>
      <w:r>
        <w:t>Este documento não estabelece diagnóstico, mas aponta indícios comportamentais que merecem atenção. O acompanhamento adequado pode contribuir significativamente para o desenvolvimento acadêmico, emocional e social da criança ou adolescente.</w:t>
      </w:r>
    </w:p>
    <w:p/>
    <w:p>
      <w:r>
        <w:t>______________________________________________</w:t>
      </w:r>
    </w:p>
    <w:p>
      <w:r>
        <w:t>Nome do profissional / responsável pela análise</w:t>
      </w:r>
    </w:p>
    <w:p>
      <w:r>
        <w:t>Cargo / Função</w:t>
      </w:r>
    </w:p>
    <w:p>
      <w:r>
        <w:t>Contato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